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7D48F411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A81BC7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14A5D487" w14:textId="1C0533FE" w:rsidR="006032E8" w:rsidRDefault="006032E8" w:rsidP="006032E8">
      <w:pPr>
        <w:pStyle w:val="Nagwek1"/>
        <w:spacing w:after="0"/>
        <w:ind w:left="106"/>
        <w:jc w:val="center"/>
      </w:pPr>
      <w:r>
        <w:t>P</w:t>
      </w:r>
      <w:r w:rsidR="00AD1C7A">
        <w:t>rofesjonalny sprzedawca – formy sprzedaży</w:t>
      </w:r>
    </w:p>
    <w:p w14:paraId="72314E2C" w14:textId="15D055F7" w:rsidR="00844749" w:rsidRPr="00844749" w:rsidRDefault="00844749" w:rsidP="00844749"/>
    <w:p w14:paraId="5407E92B" w14:textId="59A26CCE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124E89C5" w:rsidR="00D130A2" w:rsidRDefault="00D130A2">
      <w:pPr>
        <w:spacing w:after="177"/>
        <w:ind w:left="112"/>
        <w:jc w:val="center"/>
      </w:pPr>
    </w:p>
    <w:p w14:paraId="149827FF" w14:textId="7F4069CC" w:rsidR="00AD107C" w:rsidRDefault="00844749" w:rsidP="00D130A2">
      <w:pPr>
        <w:spacing w:after="158"/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7F56AD34">
                <wp:simplePos x="0" y="0"/>
                <wp:positionH relativeFrom="margin">
                  <wp:posOffset>1543050</wp:posOffset>
                </wp:positionH>
                <wp:positionV relativeFrom="paragraph">
                  <wp:posOffset>341630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margin-left:121.5pt;margin-top:26.9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7nYv&#10;SeAAAAAJAQAADwAAAAAAAAAAAAAAAAD0AwAAZHJzL2Rvd25yZXYueG1sUEsFBgAAAAAEAAQA8wAA&#10;AAEFAAAAAA=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5951E52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4695DC53" w14:textId="77777777" w:rsidR="00AD1C7A" w:rsidRPr="005445D2" w:rsidRDefault="00AD1C7A" w:rsidP="00AD1C7A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5445D2">
        <w:rPr>
          <w:rFonts w:ascii="Arial" w:hAnsi="Arial" w:cs="Arial"/>
          <w:sz w:val="28"/>
          <w:szCs w:val="28"/>
        </w:rPr>
        <w:t>Podstawowe zagadnienia z zakresu sprzedaży</w:t>
      </w:r>
    </w:p>
    <w:p w14:paraId="7E3226DA" w14:textId="77777777" w:rsidR="00AD1C7A" w:rsidRDefault="00AD1C7A" w:rsidP="00AD1C7A">
      <w:pPr>
        <w:numPr>
          <w:ilvl w:val="0"/>
          <w:numId w:val="1"/>
        </w:numPr>
        <w:spacing w:after="343"/>
        <w:ind w:hanging="348"/>
      </w:pPr>
      <w:r>
        <w:rPr>
          <w:rFonts w:ascii="Arial" w:eastAsia="Arial" w:hAnsi="Arial" w:cs="Arial"/>
          <w:sz w:val="28"/>
        </w:rPr>
        <w:t xml:space="preserve">Etapy procesu sprzedaży. </w:t>
      </w:r>
    </w:p>
    <w:p w14:paraId="65097D11" w14:textId="77777777" w:rsidR="00AD1C7A" w:rsidRDefault="00AD1C7A" w:rsidP="00AD1C7A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>Zadawanie pytań i aktywne słuchanie w procesie sprzedaży.</w:t>
      </w:r>
    </w:p>
    <w:p w14:paraId="380FE964" w14:textId="77777777" w:rsidR="00AD1C7A" w:rsidRPr="005445D2" w:rsidRDefault="00AD1C7A" w:rsidP="00AD1C7A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>Formy organizacji sprzedaży.</w:t>
      </w:r>
    </w:p>
    <w:p w14:paraId="5579709A" w14:textId="77777777" w:rsidR="00AD1C7A" w:rsidRDefault="00AD1C7A" w:rsidP="00AD1C7A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>Cechy profesjonalnego sprzedawcy.</w:t>
      </w:r>
    </w:p>
    <w:p w14:paraId="3CD2F714" w14:textId="34F5EBE2" w:rsidR="006032E8" w:rsidRDefault="006032E8" w:rsidP="006032E8">
      <w:pPr>
        <w:spacing w:after="297"/>
        <w:ind w:left="720"/>
      </w:pPr>
    </w:p>
    <w:p w14:paraId="484E5BD0" w14:textId="3775C46B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 xml:space="preserve">Czas trwania: </w:t>
      </w:r>
      <w:r w:rsidR="00AD1C7A">
        <w:rPr>
          <w:rFonts w:ascii="Arial" w:eastAsia="Arial" w:hAnsi="Arial" w:cs="Arial"/>
          <w:b/>
          <w:sz w:val="28"/>
        </w:rPr>
        <w:t>3</w:t>
      </w:r>
      <w:r>
        <w:rPr>
          <w:rFonts w:ascii="Arial" w:eastAsia="Arial" w:hAnsi="Arial" w:cs="Arial"/>
          <w:b/>
          <w:sz w:val="28"/>
        </w:rPr>
        <w:t xml:space="preserve">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7F296" w14:textId="77777777" w:rsidR="004B1515" w:rsidRDefault="004B1515" w:rsidP="00D130A2">
      <w:pPr>
        <w:spacing w:after="0" w:line="240" w:lineRule="auto"/>
      </w:pPr>
      <w:r>
        <w:separator/>
      </w:r>
    </w:p>
  </w:endnote>
  <w:endnote w:type="continuationSeparator" w:id="0">
    <w:p w14:paraId="026C3DFF" w14:textId="77777777" w:rsidR="004B1515" w:rsidRDefault="004B1515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EEB35" w14:textId="77777777" w:rsidR="004B1515" w:rsidRDefault="004B1515" w:rsidP="00D130A2">
      <w:pPr>
        <w:spacing w:after="0" w:line="240" w:lineRule="auto"/>
      </w:pPr>
      <w:r>
        <w:separator/>
      </w:r>
    </w:p>
  </w:footnote>
  <w:footnote w:type="continuationSeparator" w:id="0">
    <w:p w14:paraId="7B5E2AE4" w14:textId="77777777" w:rsidR="004B1515" w:rsidRDefault="004B1515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0F1441"/>
    <w:rsid w:val="00135CA1"/>
    <w:rsid w:val="00197652"/>
    <w:rsid w:val="00230C20"/>
    <w:rsid w:val="002A7CCC"/>
    <w:rsid w:val="003F6CE2"/>
    <w:rsid w:val="0049372A"/>
    <w:rsid w:val="004B1515"/>
    <w:rsid w:val="00504FB2"/>
    <w:rsid w:val="0054615C"/>
    <w:rsid w:val="005E5C0C"/>
    <w:rsid w:val="006032E8"/>
    <w:rsid w:val="006F2220"/>
    <w:rsid w:val="00753EC4"/>
    <w:rsid w:val="007672F8"/>
    <w:rsid w:val="007E013D"/>
    <w:rsid w:val="00826405"/>
    <w:rsid w:val="00844749"/>
    <w:rsid w:val="008E70C4"/>
    <w:rsid w:val="00A81BC7"/>
    <w:rsid w:val="00AD107C"/>
    <w:rsid w:val="00AD1C7A"/>
    <w:rsid w:val="00B94D4E"/>
    <w:rsid w:val="00C070C1"/>
    <w:rsid w:val="00C565AD"/>
    <w:rsid w:val="00C724A9"/>
    <w:rsid w:val="00CC6F36"/>
    <w:rsid w:val="00D130A2"/>
    <w:rsid w:val="00D2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5</cp:revision>
  <dcterms:created xsi:type="dcterms:W3CDTF">2026-04-27T09:13:00Z</dcterms:created>
  <dcterms:modified xsi:type="dcterms:W3CDTF">2026-05-12T10:08:00Z</dcterms:modified>
</cp:coreProperties>
</file>